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96C218C">
      <w:pPr>
        <w:spacing w:after="120"/>
        <w:ind w:firstLine="562" w:firstLineChars="200"/>
        <w:jc w:val="center"/>
        <w:outlineLvl w:val="0"/>
        <w:rPr>
          <w:rFonts w:hint="eastAsia" w:ascii="仿宋" w:hAnsi="仿宋" w:eastAsia="仿宋" w:cs="仿宋"/>
          <w:b/>
          <w:bCs/>
          <w:sz w:val="28"/>
          <w:szCs w:val="28"/>
        </w:rPr>
      </w:pPr>
      <w:bookmarkStart w:id="0" w:name="_Toc2392"/>
      <w:bookmarkStart w:id="1" w:name="_Toc710"/>
      <w:bookmarkStart w:id="2" w:name="_Toc25980"/>
      <w:bookmarkStart w:id="3" w:name="_Toc5077"/>
      <w:r>
        <w:rPr>
          <w:rFonts w:hint="eastAsia" w:ascii="仿宋" w:hAnsi="仿宋" w:eastAsia="仿宋" w:cs="仿宋"/>
          <w:b/>
          <w:bCs/>
          <w:sz w:val="28"/>
          <w:szCs w:val="28"/>
        </w:rPr>
        <w:t>宁财融用户手册（PC端）</w:t>
      </w:r>
      <w:bookmarkEnd w:id="0"/>
      <w:bookmarkEnd w:id="1"/>
      <w:bookmarkEnd w:id="2"/>
    </w:p>
    <w:bookmarkEnd w:id="3"/>
    <w:p w14:paraId="244FDA64">
      <w:pPr>
        <w:ind w:firstLine="560" w:firstLineChars="200"/>
        <w:jc w:val="center"/>
        <w:rPr>
          <w:rFonts w:hint="eastAsia" w:ascii="仿宋" w:hAnsi="仿宋" w:eastAsia="仿宋" w:cs="仿宋"/>
          <w:sz w:val="28"/>
          <w:szCs w:val="28"/>
        </w:rPr>
      </w:pPr>
    </w:p>
    <w:p w14:paraId="267A02B3">
      <w:pPr>
        <w:ind w:firstLine="562" w:firstLineChars="20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</w:p>
    <w:p w14:paraId="31C654BC">
      <w:pPr>
        <w:ind w:firstLine="562" w:firstLineChars="20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</w:p>
    <w:p w14:paraId="20AD839F">
      <w:pPr>
        <w:ind w:firstLine="562" w:firstLineChars="20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</w:p>
    <w:p w14:paraId="3B9F1DA3">
      <w:pPr>
        <w:ind w:firstLine="562" w:firstLineChars="20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</w:p>
    <w:p w14:paraId="6240DCDD">
      <w:pPr>
        <w:ind w:firstLine="562" w:firstLineChars="20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</w:p>
    <w:p w14:paraId="6D6604A4">
      <w:pPr>
        <w:ind w:firstLine="562" w:firstLineChars="20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</w:p>
    <w:p w14:paraId="7DCCF92A">
      <w:pPr>
        <w:ind w:firstLine="562" w:firstLineChars="20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</w:p>
    <w:p w14:paraId="3B7FCE8C">
      <w:pPr>
        <w:ind w:firstLine="562" w:firstLineChars="20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</w:p>
    <w:p w14:paraId="3123A84D">
      <w:pPr>
        <w:ind w:firstLine="562" w:firstLineChars="20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</w:p>
    <w:p w14:paraId="3FFC6AD7">
      <w:pPr>
        <w:ind w:firstLine="562" w:firstLineChars="20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</w:p>
    <w:p w14:paraId="519B7DEA">
      <w:pPr>
        <w:ind w:firstLine="562" w:firstLineChars="20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</w:p>
    <w:p w14:paraId="553A629B">
      <w:pPr>
        <w:ind w:firstLine="562" w:firstLineChars="20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</w:p>
    <w:p w14:paraId="3BE5C407">
      <w:pPr>
        <w:ind w:firstLine="562" w:firstLineChars="20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</w:p>
    <w:p w14:paraId="789E13B6">
      <w:pPr>
        <w:ind w:firstLine="562" w:firstLineChars="20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</w:p>
    <w:p w14:paraId="63671EC8">
      <w:pPr>
        <w:ind w:firstLine="562" w:firstLineChars="20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</w:p>
    <w:p w14:paraId="0614CDA1">
      <w:pPr>
        <w:ind w:firstLine="562" w:firstLineChars="20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</w:p>
    <w:p w14:paraId="67214D56">
      <w:pPr>
        <w:ind w:firstLine="562" w:firstLineChars="20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</w:p>
    <w:p w14:paraId="03A0D0C2">
      <w:pPr>
        <w:ind w:firstLine="3092" w:firstLineChars="1100"/>
        <w:outlineLvl w:val="0"/>
        <w:rPr>
          <w:rFonts w:hint="eastAsia" w:ascii="仿宋" w:hAnsi="仿宋" w:eastAsia="仿宋" w:cs="仿宋"/>
          <w:b/>
          <w:bCs/>
          <w:sz w:val="28"/>
          <w:szCs w:val="28"/>
        </w:rPr>
      </w:pPr>
      <w:bookmarkStart w:id="4" w:name="_Toc22323"/>
      <w:bookmarkStart w:id="5" w:name="_Toc10101"/>
      <w:bookmarkStart w:id="6" w:name="_Toc7940"/>
      <w:r>
        <w:rPr>
          <w:rFonts w:hint="eastAsia" w:ascii="仿宋" w:hAnsi="仿宋" w:eastAsia="仿宋" w:cs="仿宋"/>
          <w:b/>
          <w:bCs/>
          <w:sz w:val="28"/>
          <w:szCs w:val="28"/>
        </w:rPr>
        <w:t>紫光软件系统有限公司</w:t>
      </w:r>
      <w:bookmarkEnd w:id="4"/>
      <w:bookmarkEnd w:id="5"/>
      <w:bookmarkEnd w:id="6"/>
    </w:p>
    <w:p w14:paraId="4B756743">
      <w:pPr>
        <w:ind w:firstLine="3360" w:firstLineChars="16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/>
        </w:rPr>
        <w:pict>
          <v:shape id="对象 1025" o:spid="_x0000_s2050" o:spt="75" type="#_x0000_t75" style="position:absolute;left:0pt;margin-left:177.05pt;margin-top:405.45pt;height:58.25pt;width:118.65pt;z-index:251660288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</v:shape>
          <o:OLEObject Type="Embed" ProgID="Word.Picture.8" ShapeID="对象 1025" DrawAspect="Content" ObjectID="_1468075725" r:id="rId6">
            <o:LockedField>false</o:LockedField>
          </o:OLEObject>
        </w:pict>
      </w:r>
      <w:r>
        <w:rPr>
          <w:rFonts w:hint="eastAsia" w:ascii="仿宋" w:hAnsi="仿宋" w:eastAsia="仿宋" w:cs="仿宋"/>
          <w:sz w:val="28"/>
          <w:szCs w:val="28"/>
        </w:rPr>
        <w:t>二零二三年十二月</w:t>
      </w:r>
    </w:p>
    <w:p w14:paraId="771B7850">
      <w:pPr>
        <w:pStyle w:val="2"/>
        <w:numPr>
          <w:ilvl w:val="0"/>
          <w:numId w:val="1"/>
        </w:numPr>
        <w:rPr>
          <w:rFonts w:hint="eastAsia" w:ascii="仿宋" w:hAnsi="仿宋" w:eastAsia="仿宋" w:cs="仿宋"/>
          <w:sz w:val="52"/>
          <w:szCs w:val="52"/>
        </w:rPr>
      </w:pPr>
      <w:r>
        <w:rPr>
          <w:rFonts w:hint="eastAsia" w:ascii="仿宋" w:hAnsi="仿宋" w:eastAsia="仿宋" w:cs="仿宋"/>
          <w:sz w:val="52"/>
          <w:szCs w:val="52"/>
        </w:rPr>
        <w:t>流程介绍</w:t>
      </w:r>
    </w:p>
    <w:p w14:paraId="73E39257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5274310" cy="2943225"/>
            <wp:effectExtent l="0" t="0" r="2540" b="9525"/>
            <wp:docPr id="128834775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347756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72086A">
      <w:pPr>
        <w:widowControl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ascii="仿宋" w:hAnsi="仿宋" w:eastAsia="仿宋" w:cs="仿宋"/>
          <w:sz w:val="28"/>
          <w:szCs w:val="28"/>
        </w:rPr>
        <w:br w:type="page"/>
      </w:r>
    </w:p>
    <w:p w14:paraId="3DB9D19B">
      <w:pPr>
        <w:pStyle w:val="2"/>
        <w:numPr>
          <w:ilvl w:val="0"/>
          <w:numId w:val="1"/>
        </w:numPr>
        <w:rPr>
          <w:rFonts w:hint="eastAsia" w:ascii="仿宋" w:hAnsi="仿宋" w:eastAsia="仿宋" w:cs="仿宋"/>
          <w:sz w:val="52"/>
          <w:szCs w:val="52"/>
        </w:rPr>
      </w:pPr>
      <w:bookmarkStart w:id="7" w:name="_Toc12832"/>
      <w:r>
        <w:rPr>
          <w:rFonts w:hint="eastAsia" w:ascii="仿宋" w:hAnsi="仿宋" w:eastAsia="仿宋" w:cs="仿宋"/>
          <w:sz w:val="52"/>
          <w:szCs w:val="52"/>
        </w:rPr>
        <w:t>系统登录</w:t>
      </w:r>
      <w:bookmarkEnd w:id="7"/>
    </w:p>
    <w:p w14:paraId="64780195">
      <w:pPr>
        <w:pStyle w:val="6"/>
        <w:ind w:left="0" w:leftChars="0" w:firstLine="420"/>
        <w:jc w:val="left"/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用户首先需要来到到宁夏回族自治区财政厅官网，然后找到下面的“宁财融”信息管理平台，进入到平台就可以选择自己的端口进行登录。</w:t>
      </w:r>
    </w:p>
    <w:p w14:paraId="6AE19DB3">
      <w:pPr>
        <w:jc w:val="center"/>
        <w:rPr>
          <w:rFonts w:hint="eastAsia" w:ascii="仿宋" w:hAnsi="仿宋" w:eastAsia="仿宋" w:cs="仿宋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3119755</wp:posOffset>
                </wp:positionH>
                <wp:positionV relativeFrom="paragraph">
                  <wp:posOffset>2386330</wp:posOffset>
                </wp:positionV>
                <wp:extent cx="767080" cy="101600"/>
                <wp:effectExtent l="6350" t="6350" r="19050" b="13970"/>
                <wp:wrapNone/>
                <wp:docPr id="42" name="矩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080" cy="1016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5.65pt;margin-top:187.9pt;height:8pt;width:60.4pt;z-index:251659264;v-text-anchor:middle;mso-width-relative:page;mso-height-relative:page;" filled="f" stroked="t" coordsize="21600,21600" o:gfxdata="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Elxkl7ZAAAACwEAAA8AAAAAAAAAAQAgAAAAIgAA&#10;AGRycy9kb3ducmV2LnhtbFBLAQIUABQAAAAIAIdO4kAzgOhkeQIAAO4EAAAOAAAAAAAAAAEAIAAA&#10;ACgBAABkcnMvZTJvRG9jLnhtbFBLBQYAAAAABgAGAFkBAAATBgAAAAA=&#10;">
                <v:fill on="f" focussize="0,0"/>
                <v:stroke weight="1pt" color="#C81D31 [2409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3421380" cy="3535680"/>
            <wp:effectExtent l="0" t="0" r="7620" b="7620"/>
            <wp:docPr id="40" name="图片 40" descr="4dc64bb29da8cf977c01f67ea305d0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4dc64bb29da8cf977c01f67ea305d09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21380" cy="353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BBD6F">
      <w:pPr>
        <w:jc w:val="center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4177665" cy="2317115"/>
            <wp:effectExtent l="0" t="0" r="13335" b="14605"/>
            <wp:docPr id="41" name="图片 41" descr="76CA5B25DB57D4349658C2843E56F3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76CA5B25DB57D4349658C2843E56F34E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77665" cy="231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9B5823">
      <w:pPr>
        <w:ind w:firstLine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点击【企业登录】后，跳转到宁夏统一身份验证平台，如下图：</w:t>
      </w:r>
    </w:p>
    <w:p w14:paraId="259100BF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5274310" cy="2588895"/>
            <wp:effectExtent l="0" t="0" r="2540" b="1905"/>
            <wp:docPr id="153970915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9709151" name="图片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D6700C">
      <w:pPr>
        <w:ind w:firstLine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未注册的个人用户点击下方的【注册】按钮，填写相关信息进行账号的注册，如下图：</w:t>
      </w:r>
    </w:p>
    <w:p w14:paraId="2B955796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5274310" cy="2539365"/>
            <wp:effectExtent l="0" t="0" r="2540" b="0"/>
            <wp:docPr id="168463749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4637499" name="图片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4DE1C6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5274310" cy="2778125"/>
            <wp:effectExtent l="0" t="0" r="2540" b="3175"/>
            <wp:docPr id="80711486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7114865" name="图片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DB18F6">
      <w:pPr>
        <w:ind w:firstLine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法人用户的注册流程同上：</w:t>
      </w:r>
    </w:p>
    <w:p w14:paraId="11595968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5274310" cy="2548890"/>
            <wp:effectExtent l="0" t="0" r="2540" b="3810"/>
            <wp:docPr id="92509759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5097592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C79B90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5274310" cy="2548890"/>
            <wp:effectExtent l="0" t="0" r="2540" b="3810"/>
            <wp:docPr id="102704569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045696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A7A04E">
      <w:pPr>
        <w:ind w:firstLine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注册后可以通过两种方式进行登录。</w:t>
      </w:r>
    </w:p>
    <w:p w14:paraId="70BDA4A1">
      <w:pPr>
        <w:ind w:firstLine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方法一：输入用户名和密码，点击下方登录按钮进行登录，如下图：</w:t>
      </w:r>
    </w:p>
    <w:p w14:paraId="36619B97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5274310" cy="2670175"/>
            <wp:effectExtent l="0" t="0" r="2540" b="0"/>
            <wp:docPr id="23971246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712463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AC74C">
      <w:pPr>
        <w:ind w:firstLine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方法二：点击右上方二维码图标，通过我的宁夏app扫码进行登陆，如下图：</w:t>
      </w:r>
    </w:p>
    <w:p w14:paraId="21DC877A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5274310" cy="2548890"/>
            <wp:effectExtent l="0" t="0" r="2540" b="3810"/>
            <wp:docPr id="14153300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5330046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3518D5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5274310" cy="2548890"/>
            <wp:effectExtent l="0" t="0" r="2540" b="3810"/>
            <wp:docPr id="21409823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0982391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C7D5F6">
      <w:pPr>
        <w:pStyle w:val="2"/>
        <w:rPr>
          <w:rFonts w:hint="eastAsia" w:ascii="仿宋" w:hAnsi="仿宋" w:eastAsia="仿宋"/>
          <w:sz w:val="52"/>
          <w:szCs w:val="52"/>
        </w:rPr>
      </w:pPr>
      <w:r>
        <w:rPr>
          <w:rFonts w:hint="eastAsia" w:ascii="仿宋" w:hAnsi="仿宋" w:eastAsia="仿宋"/>
          <w:sz w:val="52"/>
          <w:szCs w:val="52"/>
        </w:rPr>
        <w:t>三、项目申报、提交主管部门审核</w:t>
      </w:r>
    </w:p>
    <w:p w14:paraId="1A879867"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登录系统后，在申报平台的头部点击【项目申报】</w:t>
      </w:r>
    </w:p>
    <w:p w14:paraId="0F3CF485"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5262245" cy="2893060"/>
            <wp:effectExtent l="0" t="0" r="10795" b="254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893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71FA38"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找到想要申报的项目，点击后面的【我要申报】，进入到申报界面。</w:t>
      </w:r>
    </w:p>
    <w:p w14:paraId="6E394787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5274310" cy="2548890"/>
            <wp:effectExtent l="0" t="0" r="2540" b="3810"/>
            <wp:docPr id="3028159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815969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sz w:val="28"/>
          <w:szCs w:val="28"/>
        </w:rPr>
        <w:br w:type="page"/>
      </w:r>
    </w:p>
    <w:p w14:paraId="67FC87A0">
      <w:pPr>
        <w:ind w:firstLine="42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进入申报表页面后，填写好相关的申报信息（旁边标红*的是必填项），填写完成后点击【保存】按钮，并点击【下一步】。</w:t>
      </w:r>
    </w:p>
    <w:p w14:paraId="586602EA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114300" distR="114300">
            <wp:extent cx="5262880" cy="1250315"/>
            <wp:effectExtent l="0" t="0" r="13970" b="698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25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8" w:name="_GoBack"/>
      <w:bookmarkEnd w:id="8"/>
    </w:p>
    <w:p w14:paraId="6D788159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5274310" cy="2548890"/>
            <wp:effectExtent l="0" t="0" r="2540" b="3810"/>
            <wp:docPr id="2223717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371791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484AB8">
      <w:pPr>
        <w:ind w:firstLine="42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在贷款信息界面点击【新增合同】按钮。</w:t>
      </w:r>
    </w:p>
    <w:p w14:paraId="1B159C0E"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5263515" cy="3025140"/>
            <wp:effectExtent l="0" t="0" r="9525" b="762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3025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408DBF">
      <w:pPr>
        <w:widowControl/>
        <w:jc w:val="left"/>
        <w:rPr>
          <w:rFonts w:hint="eastAsia" w:ascii="仿宋" w:hAnsi="仿宋" w:eastAsia="仿宋" w:cs="仿宋"/>
          <w:sz w:val="28"/>
          <w:szCs w:val="28"/>
        </w:rPr>
      </w:pPr>
    </w:p>
    <w:p w14:paraId="27108DD8">
      <w:pPr>
        <w:ind w:firstLine="42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在列表中选择贷款所属的银行，然后点击【下一步】。</w:t>
      </w:r>
    </w:p>
    <w:p w14:paraId="24131481"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5264150" cy="2705100"/>
            <wp:effectExtent l="0" t="0" r="8890" b="762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091000">
      <w:pPr>
        <w:ind w:firstLine="42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在该界面填写借款合同相关信息（旁边标红*的为必填项）</w:t>
      </w:r>
    </w:p>
    <w:p w14:paraId="4641E571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5274310" cy="2548890"/>
            <wp:effectExtent l="0" t="0" r="2540" b="3810"/>
            <wp:docPr id="213603565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035659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AB5265">
      <w:pPr>
        <w:ind w:firstLine="42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填写完成借款合同信息内容后，上传相应附件信息，并点击保存按钮，如下图：</w:t>
      </w:r>
    </w:p>
    <w:p w14:paraId="2A737547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5274310" cy="2548890"/>
            <wp:effectExtent l="0" t="0" r="2540" b="3810"/>
            <wp:docPr id="27346837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468374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D59AAA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5274310" cy="2548890"/>
            <wp:effectExtent l="0" t="0" r="2540" b="3810"/>
            <wp:docPr id="206607219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6072193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218F1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5274310" cy="1510030"/>
            <wp:effectExtent l="0" t="0" r="2540" b="0"/>
            <wp:docPr id="15575496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7549623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1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460014"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ascii="仿宋" w:hAnsi="仿宋" w:eastAsia="仿宋" w:cs="仿宋"/>
          <w:sz w:val="28"/>
          <w:szCs w:val="28"/>
        </w:rPr>
        <w:tab/>
      </w:r>
      <w:r>
        <w:rPr>
          <w:rFonts w:hint="eastAsia" w:ascii="仿宋" w:hAnsi="仿宋" w:eastAsia="仿宋" w:cs="仿宋"/>
          <w:sz w:val="28"/>
          <w:szCs w:val="28"/>
        </w:rPr>
        <w:t>信息保存后，依次上传相应的放款明细、还款本金明细、归还贷款利息明细，并点击【保存】按钮：</w:t>
      </w:r>
    </w:p>
    <w:p w14:paraId="5A7D31FD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5274310" cy="2548890"/>
            <wp:effectExtent l="0" t="0" r="2540" b="3810"/>
            <wp:docPr id="31963220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632208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BF3E5">
      <w:pPr>
        <w:ind w:left="420" w:firstLine="42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在放款明细界面填写好信息并提交关键文件后点击【保存】按钮。</w:t>
      </w:r>
    </w:p>
    <w:p w14:paraId="4A86ED03"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5270500" cy="3407410"/>
            <wp:effectExtent l="0" t="0" r="2540" b="6350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407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271D0C"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ascii="仿宋" w:hAnsi="仿宋" w:eastAsia="仿宋" w:cs="仿宋"/>
          <w:sz w:val="28"/>
          <w:szCs w:val="28"/>
        </w:rPr>
        <w:tab/>
      </w:r>
      <w:r>
        <w:rPr>
          <w:rFonts w:hint="eastAsia" w:ascii="仿宋" w:hAnsi="仿宋" w:eastAsia="仿宋" w:cs="仿宋"/>
          <w:sz w:val="28"/>
          <w:szCs w:val="28"/>
        </w:rPr>
        <w:t>所有信息填写完成并保存后，点击右上方的【关闭】按钮，选择【证明材料】标签，在该标签下上传相关的证明材料：</w:t>
      </w:r>
    </w:p>
    <w:p w14:paraId="27502362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114300" distR="114300">
            <wp:extent cx="5273040" cy="3162300"/>
            <wp:effectExtent l="0" t="0" r="3810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72D2F8"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ascii="仿宋" w:hAnsi="仿宋" w:eastAsia="仿宋" w:cs="仿宋"/>
          <w:sz w:val="28"/>
          <w:szCs w:val="28"/>
        </w:rPr>
        <w:tab/>
      </w:r>
      <w:r>
        <w:rPr>
          <w:rFonts w:hint="eastAsia" w:ascii="仿宋" w:hAnsi="仿宋" w:eastAsia="仿宋" w:cs="仿宋"/>
          <w:sz w:val="28"/>
          <w:szCs w:val="28"/>
        </w:rPr>
        <w:t>所有附件上传完成后，点击右上方的【提交审核】按钮，选择要提交的主管部门，并点击【确定按钮】：</w:t>
      </w:r>
    </w:p>
    <w:p w14:paraId="4D9729E3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114300" distR="114300">
            <wp:extent cx="5273040" cy="6263640"/>
            <wp:effectExtent l="0" t="0" r="3810" b="381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26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73F3A9">
      <w:r>
        <w:drawing>
          <wp:inline distT="0" distB="0" distL="0" distR="0">
            <wp:extent cx="5274310" cy="2548890"/>
            <wp:effectExtent l="0" t="0" r="2540" b="3810"/>
            <wp:docPr id="129614140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6141407" name="图片 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1C730E">
      <w:pPr>
        <w:pStyle w:val="2"/>
      </w:pPr>
      <w:r>
        <w:rPr>
          <w:rFonts w:hint="eastAsia"/>
        </w:rPr>
        <w:t>四、提交金融机构审核</w:t>
      </w:r>
    </w:p>
    <w:p w14:paraId="6F4FEEC4">
      <w:pPr>
        <w:ind w:firstLine="42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登录系统后，在下方待办页面中找到自己的项目，点击进入，如下图：</w:t>
      </w:r>
    </w:p>
    <w:p w14:paraId="673A97F0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5274310" cy="2548890"/>
            <wp:effectExtent l="0" t="0" r="2540" b="3810"/>
            <wp:docPr id="13346987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469878" name="图片 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D5FD34">
      <w:pPr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0" distR="0">
            <wp:extent cx="5274310" cy="2548890"/>
            <wp:effectExtent l="0" t="0" r="2540" b="3810"/>
            <wp:docPr id="151231589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2315897" name="图片 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96BE2C"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ascii="仿宋" w:hAnsi="仿宋" w:eastAsia="仿宋" w:cs="仿宋"/>
          <w:sz w:val="28"/>
          <w:szCs w:val="28"/>
        </w:rPr>
        <w:tab/>
      </w:r>
      <w:r>
        <w:rPr>
          <w:rFonts w:hint="eastAsia" w:ascii="仿宋" w:hAnsi="仿宋" w:eastAsia="仿宋" w:cs="仿宋"/>
          <w:sz w:val="28"/>
          <w:szCs w:val="28"/>
        </w:rPr>
        <w:t>在该页面点击【下一步】按钮，进入到贷款信息页面：</w:t>
      </w:r>
    </w:p>
    <w:p w14:paraId="57FBD947">
      <w:r>
        <w:drawing>
          <wp:inline distT="0" distB="0" distL="0" distR="0">
            <wp:extent cx="5274310" cy="2548890"/>
            <wp:effectExtent l="0" t="0" r="2540" b="3810"/>
            <wp:docPr id="19077889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7788942" name="图片 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C472AC">
      <w:r>
        <w:tab/>
      </w:r>
      <w:r>
        <w:rPr>
          <w:rFonts w:hint="eastAsia"/>
        </w:rPr>
        <w:t>若尚有审核状态为【未审核通过】的贷款合同，点击合同上方【修改】按钮，修改合同相关信息，并点击【提交金融机构】按钮，进行贷款合同的审核。若所有合同的审核状态均为【审核通过】，则点击【会计审核】按钮，提交第三方会计事务所进行审核。</w:t>
      </w:r>
    </w:p>
    <w:p w14:paraId="7AC51FF6">
      <w:r>
        <w:drawing>
          <wp:inline distT="0" distB="0" distL="0" distR="0">
            <wp:extent cx="5274310" cy="2548890"/>
            <wp:effectExtent l="0" t="0" r="2540" b="3810"/>
            <wp:docPr id="68394537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3945370" name="图片 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FCB10">
      <w:r>
        <w:drawing>
          <wp:inline distT="0" distB="0" distL="0" distR="0">
            <wp:extent cx="5274310" cy="2548890"/>
            <wp:effectExtent l="0" t="0" r="2540" b="3810"/>
            <wp:docPr id="3562434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6243423" name="图片 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FC957">
      <w:pPr>
        <w:rPr>
          <w:rFonts w:hint="eastAsia"/>
        </w:rPr>
      </w:pPr>
      <w:r>
        <w:drawing>
          <wp:inline distT="0" distB="0" distL="0" distR="0">
            <wp:extent cx="5274310" cy="2548890"/>
            <wp:effectExtent l="0" t="0" r="2540" b="3810"/>
            <wp:docPr id="200112487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124878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686049996"/>
      <w:docPartObj>
        <w:docPartGallery w:val="AutoText"/>
      </w:docPartObj>
    </w:sdtPr>
    <w:sdtContent>
      <w:p w14:paraId="62252521">
        <w:pPr>
          <w:pStyle w:val="4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4CE5544E"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1DFF95F">
    <w:pPr>
      <w:pStyle w:val="5"/>
      <w:pBdr>
        <w:bottom w:val="single" w:color="auto" w:sz="4" w:space="1"/>
        <w:between w:val="single" w:color="auto" w:sz="4" w:space="0"/>
      </w:pBdr>
    </w:pPr>
    <w:r>
      <w:rPr>
        <w:rFonts w:hint="eastAsia"/>
      </w:rPr>
      <w:t>宁财融信息管理平台</w:t>
    </w:r>
  </w:p>
  <w:p w14:paraId="3F441F3F">
    <w:pPr>
      <w:pStyle w:val="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BF60F5E"/>
    <w:multiLevelType w:val="singleLevel"/>
    <w:tmpl w:val="BBF60F5E"/>
    <w:lvl w:ilvl="0" w:tentative="0">
      <w:start w:val="1"/>
      <w:numFmt w:val="chineseCounting"/>
      <w:suff w:val="nothing"/>
      <w:lvlText w:val="%1、"/>
      <w:lvlJc w:val="left"/>
      <w:rPr>
        <w:rFonts w:hint="eastAsia"/>
        <w:sz w:val="52"/>
        <w:szCs w:val="52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Y0MTI3YjhlZDM3NjBjNjgzYThkMDljODlkN2U3M2QifQ=="/>
  </w:docVars>
  <w:rsids>
    <w:rsidRoot w:val="3EA1309A"/>
    <w:rsid w:val="00012ADD"/>
    <w:rsid w:val="0016291A"/>
    <w:rsid w:val="001B3C7C"/>
    <w:rsid w:val="001B617C"/>
    <w:rsid w:val="001C7938"/>
    <w:rsid w:val="001D2759"/>
    <w:rsid w:val="001D5279"/>
    <w:rsid w:val="00200206"/>
    <w:rsid w:val="002525BD"/>
    <w:rsid w:val="00361159"/>
    <w:rsid w:val="003C7FC2"/>
    <w:rsid w:val="004169F5"/>
    <w:rsid w:val="00485B7D"/>
    <w:rsid w:val="00625D08"/>
    <w:rsid w:val="00690CC1"/>
    <w:rsid w:val="006E5AF3"/>
    <w:rsid w:val="007A2373"/>
    <w:rsid w:val="007A6B4E"/>
    <w:rsid w:val="007B3980"/>
    <w:rsid w:val="007E4F7D"/>
    <w:rsid w:val="008000FF"/>
    <w:rsid w:val="008304E3"/>
    <w:rsid w:val="008958DB"/>
    <w:rsid w:val="008A7094"/>
    <w:rsid w:val="008B1B14"/>
    <w:rsid w:val="00974BCF"/>
    <w:rsid w:val="00984BBE"/>
    <w:rsid w:val="009A4D45"/>
    <w:rsid w:val="009C4D73"/>
    <w:rsid w:val="00A513F3"/>
    <w:rsid w:val="00A77D38"/>
    <w:rsid w:val="00B336A3"/>
    <w:rsid w:val="00BD4FC1"/>
    <w:rsid w:val="00CB09B9"/>
    <w:rsid w:val="00CC743B"/>
    <w:rsid w:val="00CE4F65"/>
    <w:rsid w:val="00CE756F"/>
    <w:rsid w:val="00DA5D15"/>
    <w:rsid w:val="00DF5A88"/>
    <w:rsid w:val="00E515F8"/>
    <w:rsid w:val="00E64B54"/>
    <w:rsid w:val="00F3321F"/>
    <w:rsid w:val="00F65B8D"/>
    <w:rsid w:val="00F71A48"/>
    <w:rsid w:val="00FA6219"/>
    <w:rsid w:val="00FB4115"/>
    <w:rsid w:val="00FE1D37"/>
    <w:rsid w:val="24B2050F"/>
    <w:rsid w:val="2A8813B6"/>
    <w:rsid w:val="2B586C2C"/>
    <w:rsid w:val="3243021F"/>
    <w:rsid w:val="3EA130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2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8">
    <w:name w:val="Default Paragraph Font"/>
    <w:semiHidden/>
    <w:unhideWhenUsed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0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9"/>
    <w:qFormat/>
    <w:uiPriority w:val="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toc 2"/>
    <w:basedOn w:val="1"/>
    <w:next w:val="1"/>
    <w:qFormat/>
    <w:uiPriority w:val="0"/>
    <w:pPr>
      <w:ind w:left="420" w:leftChars="200"/>
    </w:pPr>
  </w:style>
  <w:style w:type="character" w:customStyle="1" w:styleId="9">
    <w:name w:val="页眉 字符"/>
    <w:basedOn w:val="8"/>
    <w:link w:val="5"/>
    <w:qFormat/>
    <w:uiPriority w:val="0"/>
    <w:rPr>
      <w:kern w:val="2"/>
      <w:sz w:val="18"/>
      <w:szCs w:val="18"/>
    </w:rPr>
  </w:style>
  <w:style w:type="character" w:customStyle="1" w:styleId="10">
    <w:name w:val="页脚 字符"/>
    <w:basedOn w:val="8"/>
    <w:link w:val="4"/>
    <w:qFormat/>
    <w:uiPriority w:val="99"/>
    <w:rPr>
      <w:kern w:val="2"/>
      <w:sz w:val="18"/>
      <w:szCs w:val="18"/>
    </w:rPr>
  </w:style>
  <w:style w:type="character" w:customStyle="1" w:styleId="11">
    <w:name w:val="标题 1 字符"/>
    <w:basedOn w:val="8"/>
    <w:link w:val="2"/>
    <w:qFormat/>
    <w:uiPriority w:val="0"/>
    <w:rPr>
      <w:b/>
      <w:bCs/>
      <w:kern w:val="44"/>
      <w:sz w:val="44"/>
      <w:szCs w:val="44"/>
    </w:rPr>
  </w:style>
  <w:style w:type="character" w:customStyle="1" w:styleId="12">
    <w:name w:val="标题 2 字符"/>
    <w:basedOn w:val="8"/>
    <w:link w:val="3"/>
    <w:qFormat/>
    <w:uiPriority w:val="0"/>
    <w:rPr>
      <w:rFonts w:ascii="Arial" w:hAnsi="Arial" w:eastAsia="黑体"/>
      <w:b/>
      <w:kern w:val="2"/>
      <w:sz w:val="32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emf"/><Relationship Id="rId6" Type="http://schemas.openxmlformats.org/officeDocument/2006/relationships/oleObject" Target="embeddings/oleObject1.bin"/><Relationship Id="rId5" Type="http://schemas.openxmlformats.org/officeDocument/2006/relationships/theme" Target="theme/theme1.xml"/><Relationship Id="rId43" Type="http://schemas.openxmlformats.org/officeDocument/2006/relationships/fontTable" Target="fontTable.xml"/><Relationship Id="rId42" Type="http://schemas.openxmlformats.org/officeDocument/2006/relationships/customXml" Target="../customXml/item2.xml"/><Relationship Id="rId41" Type="http://schemas.openxmlformats.org/officeDocument/2006/relationships/numbering" Target="numbering.xml"/><Relationship Id="rId40" Type="http://schemas.openxmlformats.org/officeDocument/2006/relationships/customXml" Target="../customXml/item1.xml"/><Relationship Id="rId4" Type="http://schemas.openxmlformats.org/officeDocument/2006/relationships/footer" Target="footer1.xml"/><Relationship Id="rId39" Type="http://schemas.openxmlformats.org/officeDocument/2006/relationships/image" Target="media/image33.png"/><Relationship Id="rId38" Type="http://schemas.openxmlformats.org/officeDocument/2006/relationships/image" Target="media/image32.png"/><Relationship Id="rId37" Type="http://schemas.openxmlformats.org/officeDocument/2006/relationships/image" Target="media/image31.png"/><Relationship Id="rId36" Type="http://schemas.openxmlformats.org/officeDocument/2006/relationships/image" Target="media/image30.png"/><Relationship Id="rId35" Type="http://schemas.openxmlformats.org/officeDocument/2006/relationships/image" Target="media/image29.png"/><Relationship Id="rId34" Type="http://schemas.openxmlformats.org/officeDocument/2006/relationships/image" Target="media/image28.png"/><Relationship Id="rId33" Type="http://schemas.openxmlformats.org/officeDocument/2006/relationships/image" Target="media/image27.png"/><Relationship Id="rId32" Type="http://schemas.openxmlformats.org/officeDocument/2006/relationships/image" Target="media/image26.png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header" Target="header1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2050"/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6CE9DA7-3DE5-4278-BBA6-3CD8E488508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829</Words>
  <Characters>832</Characters>
  <Lines>6</Lines>
  <Paragraphs>1</Paragraphs>
  <TotalTime>75</TotalTime>
  <ScaleCrop>false</ScaleCrop>
  <LinksUpToDate>false</LinksUpToDate>
  <CharactersWithSpaces>837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2023-12-18T08:35:00Z</dcterms:created>
  <dc:creator>Zz</dc:creator>
  <cp:lastModifiedBy>水蓝</cp:lastModifiedBy>
  <dcterms:modified xsi:type="dcterms:W3CDTF">2026-01-09T03:57:11Z</dcterms:modified>
  <cp:revision>24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ICV">
    <vt:lpwstr>E2272AAE9265419D975334E2854D6DEE_11</vt:lpwstr>
  </property>
  <property fmtid="{D5CDD505-2E9C-101B-9397-08002B2CF9AE}" pid="4" name="KSOTemplateDocerSaveRecord">
    <vt:lpwstr>eyJoZGlkIjoiMDJhZDQ1ZWVmNWIwNDM2OGY2NWE2NWI0YTU0NWQ4ZjciLCJ1c2VySWQiOiI0NjQ0NTc0OTkifQ==</vt:lpwstr>
  </property>
</Properties>
</file>